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9A9" w:rsidRPr="008C59A9" w:rsidRDefault="00D037B3" w:rsidP="00D037B3">
      <w:pPr>
        <w:ind w:right="247"/>
        <w:jc w:val="center"/>
        <w:rPr>
          <w:rFonts w:ascii="Arial" w:hAnsi="Arial"/>
          <w:b/>
          <w:sz w:val="22"/>
          <w:szCs w:val="22"/>
        </w:rPr>
      </w:pPr>
      <w:r>
        <w:rPr>
          <w:rFonts w:ascii="Arial" w:hAnsi="Arial"/>
          <w:b/>
          <w:sz w:val="22"/>
          <w:szCs w:val="22"/>
        </w:rPr>
        <w:t xml:space="preserve">CLASSES DE MOTS </w:t>
      </w:r>
      <w:bookmarkStart w:id="0" w:name="_GoBack"/>
      <w:bookmarkEnd w:id="0"/>
      <w:r w:rsidR="008C59A9">
        <w:rPr>
          <w:rFonts w:ascii="Arial" w:hAnsi="Arial"/>
          <w:b/>
          <w:sz w:val="22"/>
          <w:szCs w:val="22"/>
        </w:rPr>
        <w:t>FICHE1</w:t>
      </w:r>
    </w:p>
    <w:p w:rsidR="008C59A9" w:rsidRDefault="008C59A9" w:rsidP="008C59A9">
      <w:pPr>
        <w:ind w:right="247"/>
        <w:jc w:val="both"/>
        <w:rPr>
          <w:rFonts w:ascii="Arial" w:hAnsi="Arial"/>
          <w:i/>
          <w:sz w:val="22"/>
          <w:szCs w:val="22"/>
        </w:rPr>
      </w:pPr>
    </w:p>
    <w:p w:rsidR="008C59A9" w:rsidRPr="00D5545D" w:rsidRDefault="008C59A9" w:rsidP="008C59A9">
      <w:pPr>
        <w:ind w:right="247"/>
        <w:jc w:val="both"/>
        <w:rPr>
          <w:rFonts w:ascii="Arial" w:hAnsi="Arial"/>
          <w:i/>
          <w:sz w:val="22"/>
          <w:szCs w:val="22"/>
        </w:rPr>
      </w:pPr>
      <w:r>
        <w:rPr>
          <w:rFonts w:ascii="Arial" w:hAnsi="Arial"/>
          <w:i/>
          <w:sz w:val="22"/>
          <w:szCs w:val="22"/>
        </w:rPr>
        <w:t>Dans le texte suivant</w:t>
      </w:r>
      <w:r w:rsidRPr="00D5545D">
        <w:rPr>
          <w:rFonts w:ascii="Arial" w:hAnsi="Arial"/>
          <w:i/>
          <w:sz w:val="22"/>
          <w:szCs w:val="22"/>
        </w:rPr>
        <w:t>,</w:t>
      </w:r>
      <w:r>
        <w:rPr>
          <w:rFonts w:ascii="Arial" w:hAnsi="Arial"/>
          <w:i/>
          <w:sz w:val="22"/>
          <w:szCs w:val="22"/>
        </w:rPr>
        <w:t xml:space="preserve"> trouve</w:t>
      </w:r>
      <w:r w:rsidRPr="00D5545D">
        <w:rPr>
          <w:rFonts w:ascii="Arial" w:hAnsi="Arial"/>
          <w:i/>
          <w:sz w:val="22"/>
          <w:szCs w:val="22"/>
        </w:rPr>
        <w:t xml:space="preserve"> deux noms, deux articles, deux adjectifs qualificatifs, un pronom personnel</w:t>
      </w:r>
      <w:r>
        <w:rPr>
          <w:rFonts w:ascii="Arial" w:hAnsi="Arial"/>
          <w:i/>
          <w:sz w:val="22"/>
          <w:szCs w:val="22"/>
        </w:rPr>
        <w:t>,</w:t>
      </w:r>
      <w:r w:rsidRPr="00D5545D">
        <w:rPr>
          <w:rFonts w:ascii="Arial" w:hAnsi="Arial"/>
          <w:i/>
          <w:sz w:val="22"/>
          <w:szCs w:val="22"/>
        </w:rPr>
        <w:t xml:space="preserve"> un pronom </w:t>
      </w:r>
      <w:r>
        <w:rPr>
          <w:rFonts w:ascii="Arial" w:hAnsi="Arial"/>
          <w:i/>
          <w:sz w:val="22"/>
          <w:szCs w:val="22"/>
        </w:rPr>
        <w:t>relatif et deux verbes à l’infinitif  et recopie-les dans le tableau ci-dessous</w:t>
      </w:r>
      <w:r w:rsidRPr="00D5545D">
        <w:rPr>
          <w:rFonts w:ascii="Arial" w:hAnsi="Arial"/>
          <w:i/>
          <w:sz w:val="22"/>
          <w:szCs w:val="22"/>
        </w:rPr>
        <w:t>.</w:t>
      </w:r>
    </w:p>
    <w:p w:rsidR="008C59A9" w:rsidRDefault="008C59A9" w:rsidP="008C59A9">
      <w:pPr>
        <w:jc w:val="both"/>
        <w:rPr>
          <w:rFonts w:ascii="Arial" w:hAnsi="Arial" w:cs="Arial"/>
          <w:sz w:val="22"/>
          <w:szCs w:val="22"/>
        </w:rPr>
      </w:pPr>
    </w:p>
    <w:p w:rsidR="008C59A9" w:rsidRPr="00E876E9" w:rsidRDefault="008C59A9" w:rsidP="008C59A9">
      <w:pPr>
        <w:pStyle w:val="Corpsdetexte"/>
        <w:spacing w:after="0"/>
        <w:ind w:left="1080" w:right="818"/>
        <w:jc w:val="both"/>
        <w:rPr>
          <w:rFonts w:ascii="Arial" w:hAnsi="Arial" w:cs="Arial"/>
          <w:sz w:val="22"/>
          <w:szCs w:val="22"/>
        </w:rPr>
      </w:pPr>
      <w:r>
        <w:rPr>
          <w:rFonts w:ascii="Arial" w:hAnsi="Arial" w:cs="Arial"/>
          <w:sz w:val="22"/>
          <w:szCs w:val="22"/>
        </w:rPr>
        <w:t>« </w:t>
      </w:r>
      <w:proofErr w:type="spellStart"/>
      <w:r w:rsidRPr="00E876E9">
        <w:rPr>
          <w:rFonts w:ascii="Arial" w:hAnsi="Arial" w:cs="Arial"/>
          <w:sz w:val="22"/>
          <w:szCs w:val="22"/>
        </w:rPr>
        <w:t>Béfort</w:t>
      </w:r>
      <w:proofErr w:type="spellEnd"/>
      <w:r w:rsidRPr="00E876E9">
        <w:rPr>
          <w:rFonts w:ascii="Arial" w:hAnsi="Arial" w:cs="Arial"/>
          <w:sz w:val="22"/>
          <w:szCs w:val="22"/>
        </w:rPr>
        <w:t xml:space="preserve">, c’était plus qu’un chien : une personne. Quand il nous voyait dans la peine, les uns ou les autres, il était plus malheureux que nous. Il s’en venait nous lécher les mains et il nous regardait avec des yeux tristes. Si quelqu’un pleurait, il pleurait aussi, en geignant avec une toute petite voix de misère. Je me rappelle, et ça, combien de fois je l’ai vu, quand Hector envoyait un des enfants au coin pour le punir, </w:t>
      </w:r>
      <w:proofErr w:type="spellStart"/>
      <w:r w:rsidRPr="00E876E9">
        <w:rPr>
          <w:rFonts w:ascii="Arial" w:hAnsi="Arial" w:cs="Arial"/>
          <w:sz w:val="22"/>
          <w:szCs w:val="22"/>
        </w:rPr>
        <w:t>Béfort</w:t>
      </w:r>
      <w:proofErr w:type="spellEnd"/>
      <w:r w:rsidRPr="00E876E9">
        <w:rPr>
          <w:rFonts w:ascii="Arial" w:hAnsi="Arial" w:cs="Arial"/>
          <w:sz w:val="22"/>
          <w:szCs w:val="22"/>
        </w:rPr>
        <w:t xml:space="preserve"> allait s’y mettre aussi, et il restait là jusqu’à la fin de la punition. Des bêtes comme celle-là, je dis qu’il en faudrait beaucoup pour apprendre aux gens à aimer.</w:t>
      </w:r>
      <w:r>
        <w:rPr>
          <w:rFonts w:ascii="Arial" w:hAnsi="Arial" w:cs="Arial"/>
          <w:sz w:val="22"/>
          <w:szCs w:val="22"/>
        </w:rPr>
        <w:t> »</w:t>
      </w:r>
    </w:p>
    <w:p w:rsidR="008C59A9" w:rsidRDefault="008C59A9" w:rsidP="008C59A9">
      <w:pPr>
        <w:pStyle w:val="Corpsdetexte"/>
        <w:spacing w:after="0"/>
        <w:ind w:right="816"/>
        <w:jc w:val="both"/>
        <w:rPr>
          <w:rFonts w:ascii="Arial" w:hAnsi="Arial" w:cs="Arial"/>
          <w:sz w:val="22"/>
          <w:szCs w:val="22"/>
        </w:rPr>
      </w:pPr>
    </w:p>
    <w:p w:rsidR="008C59A9" w:rsidRPr="00C12D36" w:rsidRDefault="008C59A9" w:rsidP="008C59A9">
      <w:pPr>
        <w:pStyle w:val="Corpsdetexte"/>
        <w:spacing w:after="0"/>
        <w:ind w:right="816"/>
        <w:jc w:val="both"/>
        <w:rPr>
          <w:rFonts w:ascii="Arial" w:hAnsi="Arial" w:cs="Arial"/>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3780"/>
        <w:gridCol w:w="3600"/>
      </w:tblGrid>
      <w:tr w:rsidR="008C59A9" w:rsidTr="00486BCF">
        <w:trPr>
          <w:trHeight w:val="533"/>
        </w:trPr>
        <w:tc>
          <w:tcPr>
            <w:tcW w:w="2340" w:type="dxa"/>
            <w:tcBorders>
              <w:top w:val="single" w:sz="4" w:space="0" w:color="auto"/>
              <w:left w:val="single" w:sz="4" w:space="0" w:color="auto"/>
              <w:bottom w:val="single" w:sz="4" w:space="0" w:color="auto"/>
              <w:right w:val="single" w:sz="4" w:space="0" w:color="auto"/>
            </w:tcBorders>
            <w:vAlign w:val="center"/>
          </w:tcPr>
          <w:p w:rsidR="008C59A9" w:rsidRDefault="008C59A9" w:rsidP="00486BCF">
            <w:pPr>
              <w:jc w:val="both"/>
              <w:rPr>
                <w:rFonts w:ascii="Arial" w:hAnsi="Arial"/>
                <w:sz w:val="22"/>
              </w:rPr>
            </w:pPr>
            <w:r>
              <w:rPr>
                <w:rFonts w:ascii="Arial" w:hAnsi="Arial"/>
                <w:sz w:val="22"/>
              </w:rPr>
              <w:t>Noms</w:t>
            </w:r>
          </w:p>
        </w:tc>
        <w:tc>
          <w:tcPr>
            <w:tcW w:w="3780" w:type="dxa"/>
            <w:tcBorders>
              <w:top w:val="single" w:sz="4" w:space="0" w:color="auto"/>
              <w:left w:val="single" w:sz="4" w:space="0" w:color="auto"/>
              <w:bottom w:val="single" w:sz="4" w:space="0" w:color="auto"/>
              <w:right w:val="single" w:sz="4" w:space="0" w:color="auto"/>
            </w:tcBorders>
            <w:vAlign w:val="center"/>
          </w:tcPr>
          <w:p w:rsidR="008C59A9" w:rsidRDefault="008C59A9" w:rsidP="00486BCF">
            <w:pPr>
              <w:spacing w:after="60"/>
              <w:rPr>
                <w:rFonts w:ascii="Arial" w:hAnsi="Arial"/>
                <w:sz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8C59A9" w:rsidRDefault="008C59A9" w:rsidP="00486BCF">
            <w:pPr>
              <w:spacing w:after="60"/>
              <w:rPr>
                <w:rFonts w:ascii="Arial" w:hAnsi="Arial"/>
                <w:sz w:val="22"/>
              </w:rPr>
            </w:pPr>
          </w:p>
        </w:tc>
      </w:tr>
      <w:tr w:rsidR="008C59A9" w:rsidTr="00486BCF">
        <w:trPr>
          <w:trHeight w:val="533"/>
        </w:trPr>
        <w:tc>
          <w:tcPr>
            <w:tcW w:w="2340" w:type="dxa"/>
            <w:tcBorders>
              <w:top w:val="single" w:sz="4" w:space="0" w:color="auto"/>
              <w:left w:val="single" w:sz="4" w:space="0" w:color="auto"/>
              <w:bottom w:val="single" w:sz="4" w:space="0" w:color="auto"/>
              <w:right w:val="single" w:sz="4" w:space="0" w:color="auto"/>
            </w:tcBorders>
            <w:vAlign w:val="center"/>
          </w:tcPr>
          <w:p w:rsidR="008C59A9" w:rsidRDefault="00D36E13" w:rsidP="00486BCF">
            <w:pPr>
              <w:jc w:val="both"/>
              <w:rPr>
                <w:rFonts w:ascii="Arial" w:hAnsi="Arial"/>
                <w:sz w:val="22"/>
              </w:rPr>
            </w:pPr>
            <w:r>
              <w:rPr>
                <w:rFonts w:ascii="Arial" w:hAnsi="Arial"/>
                <w:sz w:val="22"/>
              </w:rPr>
              <w:t>Déterminants</w:t>
            </w:r>
          </w:p>
        </w:tc>
        <w:tc>
          <w:tcPr>
            <w:tcW w:w="3780" w:type="dxa"/>
            <w:tcBorders>
              <w:top w:val="single" w:sz="4" w:space="0" w:color="auto"/>
              <w:left w:val="single" w:sz="4" w:space="0" w:color="auto"/>
              <w:bottom w:val="single" w:sz="4" w:space="0" w:color="auto"/>
              <w:right w:val="single" w:sz="4" w:space="0" w:color="auto"/>
            </w:tcBorders>
            <w:vAlign w:val="center"/>
          </w:tcPr>
          <w:p w:rsidR="008C59A9" w:rsidRDefault="008C59A9" w:rsidP="00486BCF">
            <w:pPr>
              <w:spacing w:after="60"/>
              <w:rPr>
                <w:rFonts w:ascii="Arial" w:hAnsi="Arial"/>
                <w:sz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8C59A9" w:rsidRDefault="008C59A9" w:rsidP="00486BCF">
            <w:pPr>
              <w:spacing w:after="60"/>
              <w:rPr>
                <w:rFonts w:ascii="Arial" w:hAnsi="Arial"/>
                <w:sz w:val="22"/>
              </w:rPr>
            </w:pPr>
          </w:p>
        </w:tc>
      </w:tr>
      <w:tr w:rsidR="008C59A9" w:rsidTr="00486BCF">
        <w:trPr>
          <w:trHeight w:val="533"/>
        </w:trPr>
        <w:tc>
          <w:tcPr>
            <w:tcW w:w="2340" w:type="dxa"/>
            <w:tcBorders>
              <w:top w:val="single" w:sz="4" w:space="0" w:color="auto"/>
              <w:left w:val="single" w:sz="4" w:space="0" w:color="auto"/>
              <w:bottom w:val="single" w:sz="4" w:space="0" w:color="auto"/>
              <w:right w:val="single" w:sz="4" w:space="0" w:color="auto"/>
            </w:tcBorders>
            <w:vAlign w:val="center"/>
          </w:tcPr>
          <w:p w:rsidR="008C59A9" w:rsidRDefault="008C59A9" w:rsidP="00486BCF">
            <w:pPr>
              <w:jc w:val="both"/>
              <w:rPr>
                <w:rFonts w:ascii="Arial" w:hAnsi="Arial"/>
                <w:sz w:val="22"/>
              </w:rPr>
            </w:pPr>
            <w:r>
              <w:rPr>
                <w:rFonts w:ascii="Arial" w:hAnsi="Arial"/>
                <w:sz w:val="22"/>
              </w:rPr>
              <w:t>Adjectifs qualificatifs </w:t>
            </w:r>
          </w:p>
        </w:tc>
        <w:tc>
          <w:tcPr>
            <w:tcW w:w="3780" w:type="dxa"/>
            <w:tcBorders>
              <w:top w:val="single" w:sz="4" w:space="0" w:color="auto"/>
              <w:left w:val="single" w:sz="4" w:space="0" w:color="auto"/>
              <w:bottom w:val="single" w:sz="4" w:space="0" w:color="auto"/>
              <w:right w:val="single" w:sz="4" w:space="0" w:color="auto"/>
            </w:tcBorders>
            <w:vAlign w:val="center"/>
          </w:tcPr>
          <w:p w:rsidR="008C59A9" w:rsidRDefault="008C59A9" w:rsidP="00486BCF">
            <w:pPr>
              <w:spacing w:after="60"/>
              <w:rPr>
                <w:rFonts w:ascii="Arial" w:hAnsi="Arial"/>
                <w:sz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8C59A9" w:rsidRDefault="008C59A9" w:rsidP="00486BCF">
            <w:pPr>
              <w:spacing w:after="60"/>
              <w:rPr>
                <w:rFonts w:ascii="Arial" w:hAnsi="Arial"/>
                <w:sz w:val="22"/>
              </w:rPr>
            </w:pPr>
          </w:p>
        </w:tc>
      </w:tr>
      <w:tr w:rsidR="008C59A9" w:rsidTr="00486BCF">
        <w:trPr>
          <w:trHeight w:val="533"/>
        </w:trPr>
        <w:tc>
          <w:tcPr>
            <w:tcW w:w="2340" w:type="dxa"/>
            <w:tcBorders>
              <w:top w:val="single" w:sz="4" w:space="0" w:color="auto"/>
              <w:left w:val="single" w:sz="4" w:space="0" w:color="auto"/>
              <w:bottom w:val="single" w:sz="4" w:space="0" w:color="auto"/>
              <w:right w:val="single" w:sz="4" w:space="0" w:color="auto"/>
            </w:tcBorders>
            <w:vAlign w:val="center"/>
          </w:tcPr>
          <w:p w:rsidR="008C59A9" w:rsidRDefault="008C59A9" w:rsidP="00486BCF">
            <w:pPr>
              <w:jc w:val="both"/>
              <w:rPr>
                <w:rFonts w:ascii="Arial" w:hAnsi="Arial"/>
                <w:sz w:val="22"/>
              </w:rPr>
            </w:pPr>
            <w:r>
              <w:rPr>
                <w:rFonts w:ascii="Arial" w:hAnsi="Arial"/>
                <w:sz w:val="22"/>
              </w:rPr>
              <w:t>Verbes à l’infinitif</w:t>
            </w:r>
          </w:p>
        </w:tc>
        <w:tc>
          <w:tcPr>
            <w:tcW w:w="3780" w:type="dxa"/>
            <w:tcBorders>
              <w:top w:val="single" w:sz="4" w:space="0" w:color="auto"/>
              <w:left w:val="single" w:sz="4" w:space="0" w:color="auto"/>
              <w:bottom w:val="single" w:sz="4" w:space="0" w:color="auto"/>
              <w:right w:val="single" w:sz="4" w:space="0" w:color="auto"/>
            </w:tcBorders>
            <w:vAlign w:val="center"/>
          </w:tcPr>
          <w:p w:rsidR="008C59A9" w:rsidRDefault="008C59A9" w:rsidP="00486BCF">
            <w:pPr>
              <w:spacing w:after="60"/>
              <w:rPr>
                <w:rFonts w:ascii="Arial" w:hAnsi="Arial"/>
                <w:sz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8C59A9" w:rsidRDefault="008C59A9" w:rsidP="00486BCF">
            <w:pPr>
              <w:spacing w:after="60"/>
              <w:rPr>
                <w:rFonts w:ascii="Arial" w:hAnsi="Arial"/>
                <w:sz w:val="22"/>
              </w:rPr>
            </w:pPr>
          </w:p>
        </w:tc>
      </w:tr>
    </w:tbl>
    <w:p w:rsidR="008C59A9" w:rsidRDefault="008C59A9" w:rsidP="008C59A9"/>
    <w:p w:rsidR="008C59A9" w:rsidRPr="00A63162" w:rsidRDefault="008C59A9" w:rsidP="008C59A9">
      <w:pPr>
        <w:rPr>
          <w:rFonts w:ascii="Arial" w:hAnsi="Arial"/>
          <w:sz w:val="22"/>
          <w:szCs w:val="22"/>
        </w:rPr>
      </w:pPr>
    </w:p>
    <w:p w:rsidR="001F1252" w:rsidRDefault="0047484E"/>
    <w:sectPr w:rsidR="001F1252" w:rsidSect="005C0B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8C59A9"/>
    <w:rsid w:val="00416E93"/>
    <w:rsid w:val="0047484E"/>
    <w:rsid w:val="005C0B49"/>
    <w:rsid w:val="008C59A9"/>
    <w:rsid w:val="00D037B3"/>
    <w:rsid w:val="00D16D25"/>
    <w:rsid w:val="00D36E1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9A9"/>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8C59A9"/>
    <w:pPr>
      <w:spacing w:after="120"/>
    </w:pPr>
    <w:rPr>
      <w:sz w:val="24"/>
    </w:rPr>
  </w:style>
  <w:style w:type="character" w:customStyle="1" w:styleId="CorpsdetexteCar">
    <w:name w:val="Corps de texte Car"/>
    <w:basedOn w:val="Policepardfaut"/>
    <w:link w:val="Corpsdetexte"/>
    <w:rsid w:val="008C59A9"/>
    <w:rPr>
      <w:rFonts w:ascii="Times New Roman" w:eastAsia="Times New Roman" w:hAnsi="Times New Roman" w:cs="Times New Roman"/>
      <w:sz w:val="24"/>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9A9"/>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8C59A9"/>
    <w:pPr>
      <w:spacing w:after="120"/>
    </w:pPr>
    <w:rPr>
      <w:sz w:val="24"/>
    </w:rPr>
  </w:style>
  <w:style w:type="character" w:customStyle="1" w:styleId="CorpsdetexteCar">
    <w:name w:val="Corps de texte Car"/>
    <w:basedOn w:val="Policepardfaut"/>
    <w:link w:val="Corpsdetexte"/>
    <w:rsid w:val="008C59A9"/>
    <w:rPr>
      <w:rFonts w:ascii="Times New Roman" w:eastAsia="Times New Roman" w:hAnsi="Times New Roman" w:cs="Times New Roman"/>
      <w:sz w:val="24"/>
      <w:szCs w:val="20"/>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769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demesy</dc:creator>
  <cp:lastModifiedBy>Moi</cp:lastModifiedBy>
  <cp:revision>2</cp:revision>
  <dcterms:created xsi:type="dcterms:W3CDTF">2020-06-08T14:19:00Z</dcterms:created>
  <dcterms:modified xsi:type="dcterms:W3CDTF">2020-06-08T14:19:00Z</dcterms:modified>
</cp:coreProperties>
</file>